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461B77" w14:textId="7477EEA6" w:rsidR="00BC469F" w:rsidRDefault="00BC469F" w:rsidP="00BC469F">
      <w:pPr>
        <w:jc w:val="center"/>
        <w:rPr>
          <w:b/>
          <w:bCs/>
          <w:sz w:val="24"/>
          <w:szCs w:val="24"/>
        </w:rPr>
      </w:pPr>
      <w:r>
        <w:rPr>
          <w:b/>
          <w:bCs/>
          <w:sz w:val="24"/>
          <w:szCs w:val="24"/>
        </w:rPr>
        <w:t>LOCAL LAW NO.</w:t>
      </w:r>
      <w:r w:rsidR="004A544D">
        <w:rPr>
          <w:b/>
          <w:bCs/>
          <w:sz w:val="24"/>
          <w:szCs w:val="24"/>
        </w:rPr>
        <w:t xml:space="preserve"> 4</w:t>
      </w:r>
      <w:r>
        <w:rPr>
          <w:b/>
          <w:bCs/>
          <w:sz w:val="24"/>
          <w:szCs w:val="24"/>
        </w:rPr>
        <w:t xml:space="preserve"> OF 2023</w:t>
      </w:r>
    </w:p>
    <w:p w14:paraId="5ED7D696" w14:textId="77777777" w:rsidR="00C73069" w:rsidRDefault="00C73069" w:rsidP="00BC469F">
      <w:pPr>
        <w:jc w:val="center"/>
        <w:rPr>
          <w:b/>
          <w:bCs/>
          <w:sz w:val="24"/>
          <w:szCs w:val="24"/>
        </w:rPr>
      </w:pPr>
    </w:p>
    <w:p w14:paraId="309A15AE" w14:textId="57C06E3A" w:rsidR="00BC469F" w:rsidRPr="00DA5307" w:rsidRDefault="00DA5307" w:rsidP="00DA5307">
      <w:pPr>
        <w:rPr>
          <w:sz w:val="24"/>
          <w:szCs w:val="24"/>
        </w:rPr>
      </w:pPr>
      <w:r>
        <w:rPr>
          <w:b/>
          <w:sz w:val="24"/>
          <w:szCs w:val="24"/>
        </w:rPr>
        <w:t xml:space="preserve">I.  </w:t>
      </w:r>
      <w:r w:rsidR="003A467A" w:rsidRPr="00DA5307">
        <w:rPr>
          <w:b/>
          <w:sz w:val="24"/>
          <w:szCs w:val="24"/>
        </w:rPr>
        <w:t xml:space="preserve">Section 25-4 </w:t>
      </w:r>
      <w:r w:rsidR="00BC469F" w:rsidRPr="00DA5307">
        <w:rPr>
          <w:b/>
          <w:sz w:val="24"/>
          <w:szCs w:val="24"/>
        </w:rPr>
        <w:t xml:space="preserve">of Chapter </w:t>
      </w:r>
      <w:r w:rsidR="003A467A" w:rsidRPr="00DA5307">
        <w:rPr>
          <w:b/>
          <w:sz w:val="24"/>
          <w:szCs w:val="24"/>
        </w:rPr>
        <w:t>25</w:t>
      </w:r>
      <w:r w:rsidR="00BC469F" w:rsidRPr="00DA5307">
        <w:rPr>
          <w:b/>
          <w:sz w:val="24"/>
          <w:szCs w:val="24"/>
        </w:rPr>
        <w:t xml:space="preserve"> </w:t>
      </w:r>
      <w:r w:rsidR="00BC469F" w:rsidRPr="00DA5307">
        <w:rPr>
          <w:sz w:val="24"/>
          <w:szCs w:val="24"/>
        </w:rPr>
        <w:t>of the Town Code, entitled "</w:t>
      </w:r>
      <w:r w:rsidR="003A467A" w:rsidRPr="00DA5307">
        <w:rPr>
          <w:sz w:val="24"/>
          <w:szCs w:val="24"/>
        </w:rPr>
        <w:t>Designation of news media to receive notice”</w:t>
      </w:r>
      <w:r w:rsidR="00BC469F" w:rsidRPr="00DA5307">
        <w:rPr>
          <w:sz w:val="24"/>
          <w:szCs w:val="24"/>
        </w:rPr>
        <w:t xml:space="preserve"> </w:t>
      </w:r>
      <w:r w:rsidR="003A467A" w:rsidRPr="00DA5307">
        <w:rPr>
          <w:sz w:val="24"/>
          <w:szCs w:val="24"/>
        </w:rPr>
        <w:t>is</w:t>
      </w:r>
      <w:r w:rsidR="00BC469F" w:rsidRPr="00DA5307">
        <w:rPr>
          <w:sz w:val="24"/>
          <w:szCs w:val="24"/>
        </w:rPr>
        <w:t xml:space="preserve"> hereby amended and restated to read as follows:</w:t>
      </w:r>
    </w:p>
    <w:p w14:paraId="5FB36792" w14:textId="690B2244" w:rsidR="00BC469F" w:rsidRPr="0029347A" w:rsidRDefault="00BC469F" w:rsidP="00BC469F">
      <w:pPr>
        <w:rPr>
          <w:rFonts w:cstheme="minorHAnsi"/>
          <w:sz w:val="24"/>
          <w:szCs w:val="24"/>
        </w:rPr>
      </w:pPr>
      <w:r w:rsidRPr="0029347A">
        <w:rPr>
          <w:rFonts w:cstheme="minorHAnsi"/>
          <w:sz w:val="24"/>
          <w:szCs w:val="24"/>
        </w:rPr>
        <w:t>[</w:t>
      </w:r>
      <w:r w:rsidR="003A467A">
        <w:rPr>
          <w:rFonts w:cstheme="minorHAnsi"/>
          <w:sz w:val="24"/>
          <w:szCs w:val="24"/>
        </w:rPr>
        <w:t xml:space="preserve">All remaining Sections of Chapter 25 </w:t>
      </w:r>
      <w:r w:rsidRPr="0029347A">
        <w:rPr>
          <w:rFonts w:cstheme="minorHAnsi"/>
          <w:sz w:val="24"/>
          <w:szCs w:val="24"/>
        </w:rPr>
        <w:t>shall remain in full force and effect]</w:t>
      </w:r>
      <w:r>
        <w:rPr>
          <w:rFonts w:cstheme="minorHAnsi"/>
          <w:sz w:val="24"/>
          <w:szCs w:val="24"/>
        </w:rPr>
        <w:t>.</w:t>
      </w:r>
    </w:p>
    <w:p w14:paraId="532523F9" w14:textId="1BB52922" w:rsidR="003A467A" w:rsidRPr="003A467A" w:rsidRDefault="004A544D" w:rsidP="003A467A">
      <w:pPr>
        <w:shd w:val="clear" w:color="auto" w:fill="FFFFFF"/>
        <w:spacing w:after="0" w:line="240" w:lineRule="auto"/>
        <w:rPr>
          <w:rFonts w:eastAsia="Times New Roman" w:cstheme="minorHAnsi"/>
          <w:b/>
          <w:bCs/>
          <w:color w:val="333333"/>
          <w:sz w:val="24"/>
          <w:szCs w:val="24"/>
        </w:rPr>
      </w:pPr>
      <w:hyperlink r:id="rId8" w:anchor="8293711" w:history="1">
        <w:r w:rsidR="003A467A" w:rsidRPr="003A467A">
          <w:rPr>
            <w:rFonts w:eastAsia="Times New Roman" w:cstheme="minorHAnsi"/>
            <w:color w:val="666666"/>
            <w:sz w:val="24"/>
            <w:szCs w:val="24"/>
          </w:rPr>
          <w:br/>
          <w:t>§ 25-4</w:t>
        </w:r>
        <w:r w:rsidR="003A467A">
          <w:rPr>
            <w:rFonts w:eastAsia="Times New Roman" w:cstheme="minorHAnsi"/>
            <w:color w:val="666666"/>
            <w:sz w:val="24"/>
            <w:szCs w:val="24"/>
          </w:rPr>
          <w:t xml:space="preserve"> </w:t>
        </w:r>
        <w:r w:rsidR="003A467A" w:rsidRPr="003A467A">
          <w:rPr>
            <w:rFonts w:eastAsia="Times New Roman" w:cstheme="minorHAnsi"/>
            <w:b/>
            <w:bCs/>
            <w:color w:val="333333"/>
            <w:sz w:val="24"/>
            <w:szCs w:val="24"/>
          </w:rPr>
          <w:t>Designation of news media to receive notice.</w:t>
        </w:r>
      </w:hyperlink>
    </w:p>
    <w:p w14:paraId="2CF9BEAC" w14:textId="45D386B2" w:rsidR="003A467A" w:rsidRDefault="003A467A" w:rsidP="003A467A">
      <w:pPr>
        <w:shd w:val="clear" w:color="auto" w:fill="FFFFFF"/>
        <w:spacing w:after="0" w:line="330" w:lineRule="atLeast"/>
        <w:jc w:val="both"/>
        <w:rPr>
          <w:rFonts w:eastAsia="Times New Roman" w:cstheme="minorHAnsi"/>
          <w:color w:val="333333"/>
          <w:sz w:val="24"/>
          <w:szCs w:val="24"/>
        </w:rPr>
      </w:pPr>
      <w:r w:rsidRPr="003A467A">
        <w:rPr>
          <w:rFonts w:eastAsia="Times New Roman" w:cstheme="minorHAnsi"/>
          <w:color w:val="333333"/>
          <w:sz w:val="24"/>
          <w:szCs w:val="24"/>
        </w:rPr>
        <w:t>The following officially designated newspaper of general circulation within the Town of Coeymans is hereby designated as the news media that shall receive notice of the meetings of the Town Board:</w:t>
      </w:r>
    </w:p>
    <w:p w14:paraId="5EE3327A" w14:textId="77777777" w:rsidR="003A467A" w:rsidRPr="003A467A" w:rsidRDefault="003A467A" w:rsidP="003A467A">
      <w:pPr>
        <w:shd w:val="clear" w:color="auto" w:fill="FFFFFF"/>
        <w:spacing w:after="0" w:line="330" w:lineRule="atLeast"/>
        <w:jc w:val="both"/>
        <w:rPr>
          <w:rFonts w:eastAsia="Times New Roman" w:cstheme="minorHAnsi"/>
          <w:color w:val="333333"/>
          <w:sz w:val="16"/>
          <w:szCs w:val="16"/>
        </w:rPr>
      </w:pPr>
    </w:p>
    <w:p w14:paraId="3D4820E5" w14:textId="77777777" w:rsidR="003A467A" w:rsidRPr="003A467A" w:rsidRDefault="004A544D" w:rsidP="003A467A">
      <w:pPr>
        <w:shd w:val="clear" w:color="auto" w:fill="FFFFFF"/>
        <w:spacing w:after="0" w:line="330" w:lineRule="atLeast"/>
        <w:rPr>
          <w:rFonts w:eastAsia="Times New Roman" w:cstheme="minorHAnsi"/>
          <w:color w:val="333333"/>
          <w:sz w:val="24"/>
          <w:szCs w:val="24"/>
        </w:rPr>
      </w:pPr>
      <w:hyperlink r:id="rId9" w:anchor="8293712" w:tooltip="25-4A" w:history="1">
        <w:r w:rsidR="003A467A" w:rsidRPr="003A467A">
          <w:rPr>
            <w:rFonts w:eastAsia="Times New Roman" w:cstheme="minorHAnsi"/>
            <w:b/>
            <w:bCs/>
            <w:color w:val="333333"/>
            <w:sz w:val="24"/>
            <w:szCs w:val="24"/>
            <w:u w:val="single"/>
          </w:rPr>
          <w:t>A. </w:t>
        </w:r>
      </w:hyperlink>
    </w:p>
    <w:p w14:paraId="1322CFE7" w14:textId="4CEC6760" w:rsidR="003A467A" w:rsidRPr="003A467A" w:rsidRDefault="003A467A" w:rsidP="003A467A">
      <w:pPr>
        <w:shd w:val="clear" w:color="auto" w:fill="FFFFFF"/>
        <w:spacing w:after="0" w:line="330" w:lineRule="atLeast"/>
        <w:jc w:val="both"/>
        <w:rPr>
          <w:rFonts w:eastAsia="Times New Roman" w:cstheme="minorHAnsi"/>
          <w:color w:val="333333"/>
          <w:sz w:val="24"/>
          <w:szCs w:val="24"/>
        </w:rPr>
      </w:pPr>
      <w:r>
        <w:rPr>
          <w:rFonts w:eastAsia="Times New Roman" w:cstheme="minorHAnsi"/>
          <w:color w:val="333333"/>
          <w:sz w:val="24"/>
          <w:szCs w:val="24"/>
        </w:rPr>
        <w:t>The Official Newspaper as designated by the Town Board by Resolution at the annual Organizational Meeting.</w:t>
      </w:r>
    </w:p>
    <w:p w14:paraId="23919A95" w14:textId="468A7242" w:rsidR="00DA5307" w:rsidRPr="00DA5307" w:rsidRDefault="00DA5307">
      <w:pPr>
        <w:rPr>
          <w:b/>
          <w:bCs/>
          <w:sz w:val="24"/>
          <w:szCs w:val="24"/>
          <w:u w:val="single"/>
        </w:rPr>
      </w:pP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r>
        <w:rPr>
          <w:b/>
          <w:bCs/>
          <w:sz w:val="24"/>
          <w:szCs w:val="24"/>
          <w:u w:val="single"/>
        </w:rPr>
        <w:tab/>
      </w:r>
    </w:p>
    <w:p w14:paraId="611514FE" w14:textId="222874B6" w:rsidR="002408A7" w:rsidRDefault="00DA5307" w:rsidP="002408A7">
      <w:pPr>
        <w:rPr>
          <w:sz w:val="24"/>
          <w:szCs w:val="24"/>
        </w:rPr>
      </w:pPr>
      <w:r>
        <w:rPr>
          <w:b/>
          <w:sz w:val="24"/>
          <w:szCs w:val="24"/>
        </w:rPr>
        <w:t xml:space="preserve">II.  </w:t>
      </w:r>
      <w:r w:rsidR="002408A7" w:rsidRPr="002408A7">
        <w:rPr>
          <w:b/>
          <w:sz w:val="24"/>
          <w:szCs w:val="24"/>
        </w:rPr>
        <w:t>Section 54-4 (B) of Article I, Chapter 54</w:t>
      </w:r>
      <w:r w:rsidR="002408A7">
        <w:rPr>
          <w:sz w:val="24"/>
          <w:szCs w:val="24"/>
        </w:rPr>
        <w:t xml:space="preserve"> </w:t>
      </w:r>
      <w:r w:rsidR="002408A7" w:rsidRPr="00BC469F">
        <w:rPr>
          <w:sz w:val="24"/>
          <w:szCs w:val="24"/>
        </w:rPr>
        <w:t>of the Town Code, entitled "</w:t>
      </w:r>
      <w:r w:rsidR="002408A7">
        <w:rPr>
          <w:sz w:val="24"/>
          <w:szCs w:val="24"/>
        </w:rPr>
        <w:t>Designation of news media to receive notice”</w:t>
      </w:r>
      <w:r w:rsidR="002408A7" w:rsidRPr="00BC469F">
        <w:rPr>
          <w:sz w:val="24"/>
          <w:szCs w:val="24"/>
        </w:rPr>
        <w:t xml:space="preserve"> </w:t>
      </w:r>
      <w:r w:rsidR="002408A7">
        <w:rPr>
          <w:sz w:val="24"/>
          <w:szCs w:val="24"/>
        </w:rPr>
        <w:t>is</w:t>
      </w:r>
      <w:r w:rsidR="002408A7" w:rsidRPr="00BC469F">
        <w:rPr>
          <w:sz w:val="24"/>
          <w:szCs w:val="24"/>
        </w:rPr>
        <w:t xml:space="preserve"> hereby amended </w:t>
      </w:r>
      <w:r w:rsidR="002408A7">
        <w:rPr>
          <w:sz w:val="24"/>
          <w:szCs w:val="24"/>
        </w:rPr>
        <w:t xml:space="preserve">and restated </w:t>
      </w:r>
      <w:r w:rsidR="002408A7" w:rsidRPr="00BC469F">
        <w:rPr>
          <w:sz w:val="24"/>
          <w:szCs w:val="24"/>
        </w:rPr>
        <w:t>to read as follows:</w:t>
      </w:r>
    </w:p>
    <w:p w14:paraId="00D34186" w14:textId="0BB8E4FB" w:rsidR="002408A7" w:rsidRDefault="002408A7" w:rsidP="002408A7">
      <w:pPr>
        <w:rPr>
          <w:rFonts w:cstheme="minorHAnsi"/>
          <w:sz w:val="24"/>
          <w:szCs w:val="24"/>
        </w:rPr>
      </w:pPr>
      <w:r w:rsidRPr="0029347A">
        <w:rPr>
          <w:rFonts w:cstheme="minorHAnsi"/>
          <w:sz w:val="24"/>
          <w:szCs w:val="24"/>
        </w:rPr>
        <w:t>[</w:t>
      </w:r>
      <w:r>
        <w:rPr>
          <w:rFonts w:cstheme="minorHAnsi"/>
          <w:sz w:val="24"/>
          <w:szCs w:val="24"/>
        </w:rPr>
        <w:t xml:space="preserve">All remaining Sections of Chapter 54 </w:t>
      </w:r>
      <w:r w:rsidRPr="0029347A">
        <w:rPr>
          <w:rFonts w:cstheme="minorHAnsi"/>
          <w:sz w:val="24"/>
          <w:szCs w:val="24"/>
        </w:rPr>
        <w:t>shall remain in full force and effect]</w:t>
      </w:r>
      <w:r>
        <w:rPr>
          <w:rFonts w:cstheme="minorHAnsi"/>
          <w:sz w:val="24"/>
          <w:szCs w:val="24"/>
        </w:rPr>
        <w:t>.</w:t>
      </w:r>
    </w:p>
    <w:p w14:paraId="758FFD0C" w14:textId="484E15D5" w:rsidR="002408A7" w:rsidRDefault="002408A7" w:rsidP="002408A7">
      <w:pPr>
        <w:spacing w:after="0" w:line="240" w:lineRule="auto"/>
        <w:rPr>
          <w:rStyle w:val="titletitle"/>
          <w:rFonts w:cstheme="minorHAnsi"/>
          <w:b/>
          <w:bCs/>
          <w:color w:val="333333"/>
          <w:sz w:val="24"/>
          <w:szCs w:val="24"/>
          <w:shd w:val="clear" w:color="auto" w:fill="FFFFFF"/>
        </w:rPr>
      </w:pPr>
      <w:r w:rsidRPr="002408A7">
        <w:rPr>
          <w:rStyle w:val="titlenumber"/>
          <w:rFonts w:cstheme="minorHAnsi"/>
          <w:color w:val="666666"/>
          <w:sz w:val="24"/>
          <w:szCs w:val="24"/>
          <w:shd w:val="clear" w:color="auto" w:fill="FFFFFF"/>
        </w:rPr>
        <w:t>§ 54-4</w:t>
      </w:r>
      <w:r>
        <w:rPr>
          <w:rStyle w:val="titlenumber"/>
          <w:rFonts w:cstheme="minorHAnsi"/>
          <w:color w:val="666666"/>
          <w:sz w:val="24"/>
          <w:szCs w:val="24"/>
          <w:shd w:val="clear" w:color="auto" w:fill="FFFFFF"/>
        </w:rPr>
        <w:t xml:space="preserve"> </w:t>
      </w:r>
      <w:r w:rsidRPr="002408A7">
        <w:rPr>
          <w:rStyle w:val="titletitle"/>
          <w:rFonts w:cstheme="minorHAnsi"/>
          <w:b/>
          <w:bCs/>
          <w:color w:val="333333"/>
          <w:sz w:val="24"/>
          <w:szCs w:val="24"/>
          <w:shd w:val="clear" w:color="auto" w:fill="FFFFFF"/>
        </w:rPr>
        <w:t>Authorization to appoint alternates; terms; powers and responsibilities; applicability of state provisions.</w:t>
      </w:r>
    </w:p>
    <w:p w14:paraId="2F14AE16" w14:textId="77777777" w:rsidR="002408A7" w:rsidRPr="00C73069" w:rsidRDefault="002408A7" w:rsidP="002408A7">
      <w:pPr>
        <w:spacing w:after="0" w:line="240" w:lineRule="auto"/>
        <w:rPr>
          <w:rFonts w:eastAsia="Times New Roman" w:cstheme="minorHAnsi"/>
          <w:sz w:val="16"/>
          <w:szCs w:val="16"/>
        </w:rPr>
      </w:pPr>
    </w:p>
    <w:p w14:paraId="78FADE4D" w14:textId="6AE530DA" w:rsidR="002408A7" w:rsidRPr="002408A7" w:rsidRDefault="004A544D" w:rsidP="002408A7">
      <w:pPr>
        <w:spacing w:after="0" w:line="240" w:lineRule="auto"/>
        <w:rPr>
          <w:rFonts w:eastAsia="Times New Roman" w:cstheme="minorHAnsi"/>
          <w:sz w:val="24"/>
          <w:szCs w:val="24"/>
        </w:rPr>
      </w:pPr>
      <w:hyperlink r:id="rId10" w:anchor="27042833" w:tooltip="54-4B" w:history="1">
        <w:r w:rsidR="002408A7" w:rsidRPr="002408A7">
          <w:rPr>
            <w:rFonts w:eastAsia="Times New Roman" w:cstheme="minorHAnsi"/>
            <w:b/>
            <w:bCs/>
            <w:color w:val="333333"/>
            <w:sz w:val="24"/>
            <w:szCs w:val="24"/>
            <w:u w:val="single"/>
            <w:shd w:val="clear" w:color="auto" w:fill="FFFFFF"/>
          </w:rPr>
          <w:t>B. </w:t>
        </w:r>
      </w:hyperlink>
    </w:p>
    <w:p w14:paraId="4B2F2682" w14:textId="76A86DA2" w:rsidR="002408A7" w:rsidRDefault="002408A7" w:rsidP="002408A7">
      <w:pPr>
        <w:shd w:val="clear" w:color="auto" w:fill="FFFFFF"/>
        <w:spacing w:after="0" w:line="330" w:lineRule="atLeast"/>
        <w:jc w:val="both"/>
        <w:rPr>
          <w:rFonts w:eastAsia="Times New Roman" w:cstheme="minorHAnsi"/>
          <w:color w:val="333333"/>
          <w:sz w:val="24"/>
          <w:szCs w:val="24"/>
        </w:rPr>
      </w:pPr>
      <w:r w:rsidRPr="002408A7">
        <w:rPr>
          <w:rFonts w:eastAsia="Times New Roman" w:cstheme="minorHAnsi"/>
          <w:color w:val="333333"/>
          <w:sz w:val="24"/>
          <w:szCs w:val="24"/>
        </w:rPr>
        <w:t xml:space="preserve">Alternate members of the Planning Board/Zoning Board of Appeals shall be appointed by the Town Board or other duly authorized appointing authority, for a term of </w:t>
      </w:r>
      <w:r>
        <w:rPr>
          <w:rFonts w:eastAsia="Times New Roman" w:cstheme="minorHAnsi"/>
          <w:color w:val="333333"/>
          <w:sz w:val="24"/>
          <w:szCs w:val="24"/>
        </w:rPr>
        <w:t xml:space="preserve">one </w:t>
      </w:r>
      <w:r w:rsidRPr="002408A7">
        <w:rPr>
          <w:rFonts w:eastAsia="Times New Roman" w:cstheme="minorHAnsi"/>
          <w:color w:val="333333"/>
          <w:sz w:val="24"/>
          <w:szCs w:val="24"/>
        </w:rPr>
        <w:t>year</w:t>
      </w:r>
      <w:r>
        <w:rPr>
          <w:rFonts w:eastAsia="Times New Roman" w:cstheme="minorHAnsi"/>
          <w:color w:val="333333"/>
          <w:sz w:val="24"/>
          <w:szCs w:val="24"/>
        </w:rPr>
        <w:t xml:space="preserve">, with the term </w:t>
      </w:r>
      <w:r w:rsidRPr="002408A7">
        <w:rPr>
          <w:rFonts w:eastAsia="Times New Roman" w:cstheme="minorHAnsi"/>
          <w:color w:val="333333"/>
          <w:sz w:val="24"/>
          <w:szCs w:val="24"/>
        </w:rPr>
        <w:t>to expire on December 31 of the year of their appointment.</w:t>
      </w:r>
    </w:p>
    <w:p w14:paraId="3682D737" w14:textId="73B68DF5" w:rsidR="00DA5307" w:rsidRPr="002408A7" w:rsidRDefault="00DA5307" w:rsidP="002408A7">
      <w:pPr>
        <w:shd w:val="clear" w:color="auto" w:fill="FFFFFF"/>
        <w:spacing w:after="0" w:line="330" w:lineRule="atLeast"/>
        <w:jc w:val="both"/>
        <w:rPr>
          <w:rFonts w:eastAsia="Times New Roman" w:cstheme="minorHAnsi"/>
          <w:b/>
          <w:color w:val="333333"/>
          <w:sz w:val="24"/>
          <w:szCs w:val="24"/>
          <w:u w:val="single"/>
        </w:rPr>
      </w:pPr>
      <w:r>
        <w:rPr>
          <w:rFonts w:eastAsia="Times New Roman" w:cstheme="minorHAnsi"/>
          <w:b/>
          <w:color w:val="333333"/>
          <w:sz w:val="24"/>
          <w:szCs w:val="24"/>
          <w:u w:val="single"/>
        </w:rPr>
        <w:tab/>
      </w:r>
      <w:r>
        <w:rPr>
          <w:rFonts w:eastAsia="Times New Roman" w:cstheme="minorHAnsi"/>
          <w:b/>
          <w:color w:val="333333"/>
          <w:sz w:val="24"/>
          <w:szCs w:val="24"/>
          <w:u w:val="single"/>
        </w:rPr>
        <w:tab/>
      </w:r>
      <w:r>
        <w:rPr>
          <w:rFonts w:eastAsia="Times New Roman" w:cstheme="minorHAnsi"/>
          <w:b/>
          <w:color w:val="333333"/>
          <w:sz w:val="24"/>
          <w:szCs w:val="24"/>
          <w:u w:val="single"/>
        </w:rPr>
        <w:tab/>
      </w:r>
      <w:r>
        <w:rPr>
          <w:rFonts w:eastAsia="Times New Roman" w:cstheme="minorHAnsi"/>
          <w:b/>
          <w:color w:val="333333"/>
          <w:sz w:val="24"/>
          <w:szCs w:val="24"/>
          <w:u w:val="single"/>
        </w:rPr>
        <w:tab/>
      </w:r>
      <w:r>
        <w:rPr>
          <w:rFonts w:eastAsia="Times New Roman" w:cstheme="minorHAnsi"/>
          <w:b/>
          <w:color w:val="333333"/>
          <w:sz w:val="24"/>
          <w:szCs w:val="24"/>
          <w:u w:val="single"/>
        </w:rPr>
        <w:tab/>
      </w:r>
      <w:r>
        <w:rPr>
          <w:rFonts w:eastAsia="Times New Roman" w:cstheme="minorHAnsi"/>
          <w:b/>
          <w:color w:val="333333"/>
          <w:sz w:val="24"/>
          <w:szCs w:val="24"/>
          <w:u w:val="single"/>
        </w:rPr>
        <w:tab/>
      </w:r>
      <w:r>
        <w:rPr>
          <w:rFonts w:eastAsia="Times New Roman" w:cstheme="minorHAnsi"/>
          <w:b/>
          <w:color w:val="333333"/>
          <w:sz w:val="24"/>
          <w:szCs w:val="24"/>
          <w:u w:val="single"/>
        </w:rPr>
        <w:tab/>
      </w:r>
      <w:r>
        <w:rPr>
          <w:rFonts w:eastAsia="Times New Roman" w:cstheme="minorHAnsi"/>
          <w:b/>
          <w:color w:val="333333"/>
          <w:sz w:val="24"/>
          <w:szCs w:val="24"/>
          <w:u w:val="single"/>
        </w:rPr>
        <w:tab/>
      </w:r>
      <w:r>
        <w:rPr>
          <w:rFonts w:eastAsia="Times New Roman" w:cstheme="minorHAnsi"/>
          <w:b/>
          <w:color w:val="333333"/>
          <w:sz w:val="24"/>
          <w:szCs w:val="24"/>
          <w:u w:val="single"/>
        </w:rPr>
        <w:tab/>
      </w:r>
      <w:r>
        <w:rPr>
          <w:rFonts w:eastAsia="Times New Roman" w:cstheme="minorHAnsi"/>
          <w:b/>
          <w:color w:val="333333"/>
          <w:sz w:val="24"/>
          <w:szCs w:val="24"/>
          <w:u w:val="single"/>
        </w:rPr>
        <w:tab/>
      </w:r>
      <w:r>
        <w:rPr>
          <w:rFonts w:eastAsia="Times New Roman" w:cstheme="minorHAnsi"/>
          <w:b/>
          <w:color w:val="333333"/>
          <w:sz w:val="24"/>
          <w:szCs w:val="24"/>
          <w:u w:val="single"/>
        </w:rPr>
        <w:tab/>
      </w:r>
      <w:r>
        <w:rPr>
          <w:rFonts w:eastAsia="Times New Roman" w:cstheme="minorHAnsi"/>
          <w:b/>
          <w:color w:val="333333"/>
          <w:sz w:val="24"/>
          <w:szCs w:val="24"/>
          <w:u w:val="single"/>
        </w:rPr>
        <w:tab/>
      </w:r>
      <w:r>
        <w:rPr>
          <w:rFonts w:eastAsia="Times New Roman" w:cstheme="minorHAnsi"/>
          <w:b/>
          <w:color w:val="333333"/>
          <w:sz w:val="24"/>
          <w:szCs w:val="24"/>
          <w:u w:val="single"/>
        </w:rPr>
        <w:tab/>
      </w:r>
    </w:p>
    <w:p w14:paraId="1FA7F345" w14:textId="77777777" w:rsidR="00C73069" w:rsidRPr="00C73069" w:rsidRDefault="00C73069">
      <w:pPr>
        <w:rPr>
          <w:rFonts w:cstheme="minorHAnsi"/>
          <w:b/>
          <w:sz w:val="16"/>
          <w:szCs w:val="16"/>
        </w:rPr>
      </w:pPr>
    </w:p>
    <w:p w14:paraId="3F77688B" w14:textId="7FE56D88" w:rsidR="002408A7" w:rsidRDefault="00DA5307">
      <w:pPr>
        <w:rPr>
          <w:rFonts w:cstheme="minorHAnsi"/>
          <w:b/>
          <w:sz w:val="24"/>
          <w:szCs w:val="24"/>
        </w:rPr>
      </w:pPr>
      <w:r>
        <w:rPr>
          <w:rFonts w:cstheme="minorHAnsi"/>
          <w:b/>
          <w:sz w:val="24"/>
          <w:szCs w:val="24"/>
        </w:rPr>
        <w:t xml:space="preserve">III.  </w:t>
      </w:r>
      <w:r w:rsidR="002408A7" w:rsidRPr="002408A7">
        <w:rPr>
          <w:rFonts w:cstheme="minorHAnsi"/>
          <w:b/>
          <w:sz w:val="24"/>
          <w:szCs w:val="24"/>
        </w:rPr>
        <w:t>Chapter 109</w:t>
      </w:r>
      <w:r w:rsidR="002408A7">
        <w:rPr>
          <w:rFonts w:cstheme="minorHAnsi"/>
          <w:sz w:val="24"/>
          <w:szCs w:val="24"/>
        </w:rPr>
        <w:t xml:space="preserve"> </w:t>
      </w:r>
      <w:r w:rsidR="002408A7" w:rsidRPr="002408A7">
        <w:rPr>
          <w:rFonts w:cstheme="minorHAnsi"/>
          <w:b/>
          <w:sz w:val="24"/>
          <w:szCs w:val="24"/>
        </w:rPr>
        <w:t>of the Town Code is hereby repealed in its entirety.</w:t>
      </w:r>
    </w:p>
    <w:p w14:paraId="2CA881DF" w14:textId="00CF8017" w:rsidR="00DA5307" w:rsidRPr="00DA5307" w:rsidRDefault="00DA5307">
      <w:pPr>
        <w:rPr>
          <w:rFonts w:cstheme="minorHAnsi"/>
          <w:b/>
          <w:sz w:val="24"/>
          <w:szCs w:val="24"/>
          <w:u w:val="single"/>
        </w:rPr>
      </w:pP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r>
        <w:rPr>
          <w:rFonts w:cstheme="minorHAnsi"/>
          <w:b/>
          <w:sz w:val="24"/>
          <w:szCs w:val="24"/>
          <w:u w:val="single"/>
        </w:rPr>
        <w:tab/>
      </w:r>
    </w:p>
    <w:p w14:paraId="7F87198C" w14:textId="41D1F7EE" w:rsidR="00DA5307" w:rsidRPr="00C73069" w:rsidRDefault="00DA5307" w:rsidP="00C73069">
      <w:pPr>
        <w:spacing w:after="0" w:line="240" w:lineRule="auto"/>
        <w:rPr>
          <w:rFonts w:cstheme="minorHAnsi"/>
          <w:b/>
          <w:sz w:val="16"/>
          <w:szCs w:val="16"/>
        </w:rPr>
      </w:pPr>
    </w:p>
    <w:p w14:paraId="1A3BDC2E" w14:textId="61C986C2" w:rsidR="00C73069" w:rsidRDefault="00DA5307">
      <w:pPr>
        <w:rPr>
          <w:rFonts w:cstheme="minorHAnsi"/>
          <w:sz w:val="24"/>
          <w:szCs w:val="24"/>
        </w:rPr>
      </w:pPr>
      <w:r>
        <w:rPr>
          <w:rFonts w:cstheme="minorHAnsi"/>
          <w:b/>
          <w:sz w:val="24"/>
          <w:szCs w:val="24"/>
        </w:rPr>
        <w:t xml:space="preserve">IV.  </w:t>
      </w:r>
      <w:r w:rsidR="00C73069">
        <w:rPr>
          <w:rFonts w:cstheme="minorHAnsi"/>
          <w:b/>
          <w:sz w:val="24"/>
          <w:szCs w:val="24"/>
        </w:rPr>
        <w:t xml:space="preserve">Section 165-10 of Article IV, Chapter 165 </w:t>
      </w:r>
      <w:r w:rsidR="00C73069" w:rsidRPr="00C73069">
        <w:rPr>
          <w:rFonts w:cstheme="minorHAnsi"/>
          <w:sz w:val="24"/>
          <w:szCs w:val="24"/>
        </w:rPr>
        <w:t>of the Town Code, entitled “</w:t>
      </w:r>
      <w:r w:rsidR="00C73069">
        <w:rPr>
          <w:rFonts w:cstheme="minorHAnsi"/>
          <w:sz w:val="24"/>
          <w:szCs w:val="24"/>
        </w:rPr>
        <w:t>Supplementary Regulations”, is hereby amended and restated as follows:</w:t>
      </w:r>
    </w:p>
    <w:p w14:paraId="6BBC333B" w14:textId="195022E5" w:rsidR="00C73069" w:rsidRDefault="00C73069" w:rsidP="00C73069">
      <w:pPr>
        <w:spacing w:after="0"/>
        <w:rPr>
          <w:rStyle w:val="titlenumber"/>
          <w:rFonts w:cstheme="minorHAnsi"/>
          <w:color w:val="666666"/>
          <w:sz w:val="16"/>
          <w:szCs w:val="16"/>
          <w:shd w:val="clear" w:color="auto" w:fill="FFFFFF"/>
        </w:rPr>
      </w:pPr>
    </w:p>
    <w:p w14:paraId="325772F9" w14:textId="5FE294BE" w:rsidR="00C73069" w:rsidRDefault="00C73069" w:rsidP="00C73069">
      <w:pPr>
        <w:spacing w:after="0"/>
        <w:rPr>
          <w:rStyle w:val="titlenumber"/>
          <w:rFonts w:cstheme="minorHAnsi"/>
          <w:color w:val="666666"/>
          <w:sz w:val="16"/>
          <w:szCs w:val="16"/>
          <w:shd w:val="clear" w:color="auto" w:fill="FFFFFF"/>
        </w:rPr>
      </w:pPr>
    </w:p>
    <w:p w14:paraId="12713882" w14:textId="1C9193E4" w:rsidR="00C73069" w:rsidRDefault="00C73069" w:rsidP="00C73069">
      <w:pPr>
        <w:spacing w:after="0"/>
        <w:rPr>
          <w:rStyle w:val="titlenumber"/>
          <w:rFonts w:cstheme="minorHAnsi"/>
          <w:color w:val="666666"/>
          <w:sz w:val="16"/>
          <w:szCs w:val="16"/>
          <w:shd w:val="clear" w:color="auto" w:fill="FFFFFF"/>
        </w:rPr>
      </w:pPr>
    </w:p>
    <w:p w14:paraId="17E3624E" w14:textId="093F00F6" w:rsidR="00C73069" w:rsidRDefault="00C73069" w:rsidP="00C73069">
      <w:pPr>
        <w:spacing w:after="0"/>
        <w:rPr>
          <w:rStyle w:val="titlenumber"/>
          <w:rFonts w:cstheme="minorHAnsi"/>
          <w:color w:val="666666"/>
          <w:sz w:val="16"/>
          <w:szCs w:val="16"/>
          <w:shd w:val="clear" w:color="auto" w:fill="FFFFFF"/>
        </w:rPr>
      </w:pPr>
    </w:p>
    <w:p w14:paraId="5114A0CD" w14:textId="1F69C499" w:rsidR="00C73069" w:rsidRDefault="00C73069" w:rsidP="00C73069">
      <w:pPr>
        <w:spacing w:after="0"/>
        <w:rPr>
          <w:rStyle w:val="titlenumber"/>
          <w:rFonts w:cstheme="minorHAnsi"/>
          <w:color w:val="666666"/>
          <w:sz w:val="16"/>
          <w:szCs w:val="16"/>
          <w:shd w:val="clear" w:color="auto" w:fill="FFFFFF"/>
        </w:rPr>
      </w:pPr>
    </w:p>
    <w:p w14:paraId="37A7D92E" w14:textId="77777777" w:rsidR="00C73069" w:rsidRPr="00C73069" w:rsidRDefault="00C73069" w:rsidP="00C73069">
      <w:pPr>
        <w:spacing w:after="0"/>
        <w:rPr>
          <w:rStyle w:val="titlenumber"/>
          <w:rFonts w:cstheme="minorHAnsi"/>
          <w:color w:val="666666"/>
          <w:sz w:val="16"/>
          <w:szCs w:val="16"/>
          <w:shd w:val="clear" w:color="auto" w:fill="FFFFFF"/>
        </w:rPr>
      </w:pPr>
    </w:p>
    <w:p w14:paraId="7FB03325" w14:textId="77777777" w:rsidR="00C73069" w:rsidRDefault="00DA5307" w:rsidP="00C73069">
      <w:pPr>
        <w:rPr>
          <w:rStyle w:val="titletitle"/>
          <w:rFonts w:cstheme="minorHAnsi"/>
          <w:b/>
          <w:bCs/>
          <w:color w:val="333333"/>
          <w:sz w:val="24"/>
          <w:szCs w:val="24"/>
          <w:shd w:val="clear" w:color="auto" w:fill="FFFFFF"/>
        </w:rPr>
      </w:pPr>
      <w:r w:rsidRPr="00C73069">
        <w:rPr>
          <w:rStyle w:val="titlenumber"/>
          <w:rFonts w:cstheme="minorHAnsi"/>
          <w:color w:val="666666"/>
          <w:sz w:val="24"/>
          <w:szCs w:val="24"/>
          <w:shd w:val="clear" w:color="auto" w:fill="FFFFFF"/>
        </w:rPr>
        <w:lastRenderedPageBreak/>
        <w:t>§ 165-10</w:t>
      </w:r>
      <w:r w:rsidR="00C73069" w:rsidRPr="00C73069">
        <w:rPr>
          <w:rStyle w:val="titlenumber"/>
          <w:rFonts w:cstheme="minorHAnsi"/>
          <w:color w:val="666666"/>
          <w:sz w:val="24"/>
          <w:szCs w:val="24"/>
          <w:shd w:val="clear" w:color="auto" w:fill="FFFFFF"/>
        </w:rPr>
        <w:t xml:space="preserve"> </w:t>
      </w:r>
      <w:r w:rsidRPr="00C73069">
        <w:rPr>
          <w:rStyle w:val="titletitle"/>
          <w:rFonts w:cstheme="minorHAnsi"/>
          <w:b/>
          <w:bCs/>
          <w:color w:val="333333"/>
          <w:sz w:val="24"/>
          <w:szCs w:val="24"/>
          <w:shd w:val="clear" w:color="auto" w:fill="FFFFFF"/>
        </w:rPr>
        <w:t>Supplementary regulations.</w:t>
      </w:r>
    </w:p>
    <w:p w14:paraId="7CA031A8" w14:textId="76F2F1CE" w:rsidR="00DA5307" w:rsidRPr="00DA5307" w:rsidRDefault="004A544D" w:rsidP="00C73069">
      <w:pPr>
        <w:rPr>
          <w:rFonts w:eastAsia="Times New Roman" w:cstheme="minorHAnsi"/>
          <w:sz w:val="24"/>
          <w:szCs w:val="24"/>
        </w:rPr>
      </w:pPr>
      <w:hyperlink r:id="rId11" w:anchor="8295471" w:tooltip="165-10D" w:history="1">
        <w:r w:rsidR="00DA5307" w:rsidRPr="00DA5307">
          <w:rPr>
            <w:rFonts w:eastAsia="Times New Roman" w:cstheme="minorHAnsi"/>
            <w:b/>
            <w:bCs/>
            <w:color w:val="333333"/>
            <w:sz w:val="24"/>
            <w:szCs w:val="24"/>
            <w:shd w:val="clear" w:color="auto" w:fill="FFFFFF"/>
          </w:rPr>
          <w:br/>
        </w:r>
        <w:r w:rsidR="00DA270F">
          <w:rPr>
            <w:rFonts w:eastAsia="Times New Roman" w:cstheme="minorHAnsi"/>
            <w:b/>
            <w:bCs/>
            <w:color w:val="333333"/>
            <w:sz w:val="24"/>
            <w:szCs w:val="24"/>
            <w:u w:val="single"/>
            <w:shd w:val="clear" w:color="auto" w:fill="FFFFFF"/>
          </w:rPr>
          <w:t>§165-10(</w:t>
        </w:r>
        <w:r w:rsidR="00DA5307" w:rsidRPr="00DA5307">
          <w:rPr>
            <w:rFonts w:eastAsia="Times New Roman" w:cstheme="minorHAnsi"/>
            <w:b/>
            <w:bCs/>
            <w:color w:val="333333"/>
            <w:sz w:val="24"/>
            <w:szCs w:val="24"/>
            <w:u w:val="single"/>
            <w:shd w:val="clear" w:color="auto" w:fill="FFFFFF"/>
          </w:rPr>
          <w:t>D</w:t>
        </w:r>
        <w:r w:rsidR="00DA270F">
          <w:rPr>
            <w:rFonts w:eastAsia="Times New Roman" w:cstheme="minorHAnsi"/>
            <w:b/>
            <w:bCs/>
            <w:color w:val="333333"/>
            <w:sz w:val="24"/>
            <w:szCs w:val="24"/>
            <w:u w:val="single"/>
            <w:shd w:val="clear" w:color="auto" w:fill="FFFFFF"/>
          </w:rPr>
          <w:t>)</w:t>
        </w:r>
        <w:r w:rsidR="00DA5307" w:rsidRPr="00DA5307">
          <w:rPr>
            <w:rFonts w:eastAsia="Times New Roman" w:cstheme="minorHAnsi"/>
            <w:b/>
            <w:bCs/>
            <w:color w:val="333333"/>
            <w:sz w:val="24"/>
            <w:szCs w:val="24"/>
            <w:u w:val="single"/>
            <w:shd w:val="clear" w:color="auto" w:fill="FFFFFF"/>
          </w:rPr>
          <w:t>. </w:t>
        </w:r>
      </w:hyperlink>
    </w:p>
    <w:p w14:paraId="289DF118" w14:textId="61336F55" w:rsidR="00DA5307" w:rsidRDefault="00DA5307" w:rsidP="00DA5307">
      <w:pPr>
        <w:shd w:val="clear" w:color="auto" w:fill="FFFFFF"/>
        <w:spacing w:after="0" w:line="330" w:lineRule="atLeast"/>
        <w:jc w:val="both"/>
        <w:rPr>
          <w:rFonts w:eastAsia="Times New Roman" w:cstheme="minorHAnsi"/>
          <w:color w:val="333333"/>
          <w:sz w:val="24"/>
          <w:szCs w:val="24"/>
        </w:rPr>
      </w:pPr>
      <w:r w:rsidRPr="00DA5307">
        <w:rPr>
          <w:rFonts w:eastAsia="Times New Roman" w:cstheme="minorHAnsi"/>
          <w:color w:val="333333"/>
          <w:sz w:val="24"/>
          <w:szCs w:val="24"/>
        </w:rPr>
        <w:t xml:space="preserve">Lots in two districts. Where a district boundary divides a lot in ownership or record at the time of enactment of this chapter said lot shall be regulated under requirements for the </w:t>
      </w:r>
      <w:r w:rsidR="00C73069">
        <w:rPr>
          <w:rFonts w:eastAsia="Times New Roman" w:cstheme="minorHAnsi"/>
          <w:color w:val="333333"/>
          <w:sz w:val="24"/>
          <w:szCs w:val="24"/>
        </w:rPr>
        <w:t xml:space="preserve">more restrictive district. </w:t>
      </w:r>
    </w:p>
    <w:p w14:paraId="0D4307B1" w14:textId="5F8AD5C9" w:rsidR="00DA270F" w:rsidRDefault="00DA270F" w:rsidP="00DA5307">
      <w:pPr>
        <w:shd w:val="clear" w:color="auto" w:fill="FFFFFF"/>
        <w:spacing w:after="0" w:line="330" w:lineRule="atLeast"/>
        <w:jc w:val="both"/>
        <w:rPr>
          <w:rFonts w:eastAsia="Times New Roman" w:cstheme="minorHAnsi"/>
          <w:color w:val="333333"/>
          <w:sz w:val="24"/>
          <w:szCs w:val="24"/>
        </w:rPr>
      </w:pPr>
    </w:p>
    <w:p w14:paraId="44E361DA" w14:textId="622DCDB9" w:rsidR="00DA270F" w:rsidRDefault="00DA270F">
      <w:pPr>
        <w:rPr>
          <w:rFonts w:eastAsia="Times New Roman" w:cstheme="minorHAnsi"/>
          <w:b/>
          <w:color w:val="333333"/>
          <w:sz w:val="24"/>
          <w:szCs w:val="24"/>
          <w:u w:val="single"/>
        </w:rPr>
      </w:pPr>
      <w:r w:rsidRPr="00DA270F">
        <w:rPr>
          <w:rFonts w:eastAsia="Times New Roman" w:cstheme="minorHAnsi"/>
          <w:b/>
          <w:color w:val="333333"/>
          <w:sz w:val="24"/>
          <w:szCs w:val="24"/>
          <w:u w:val="single"/>
        </w:rPr>
        <w:t>§165-10(R)(1).</w:t>
      </w:r>
    </w:p>
    <w:p w14:paraId="123A10C5" w14:textId="48E0336B" w:rsidR="00DA270F" w:rsidRPr="00C269CB" w:rsidRDefault="00DA270F">
      <w:pPr>
        <w:rPr>
          <w:rFonts w:eastAsia="Times New Roman" w:cstheme="minorHAnsi"/>
          <w:color w:val="333333"/>
          <w:sz w:val="24"/>
          <w:szCs w:val="24"/>
        </w:rPr>
      </w:pPr>
      <w:r w:rsidRPr="00C269CB">
        <w:rPr>
          <w:rFonts w:eastAsia="Times New Roman" w:cstheme="minorHAnsi"/>
          <w:color w:val="333333"/>
          <w:sz w:val="24"/>
          <w:szCs w:val="24"/>
        </w:rPr>
        <w:t xml:space="preserve">No excavation or grading shall be permitted </w:t>
      </w:r>
      <w:r w:rsidR="00C269CB" w:rsidRPr="00C269CB">
        <w:rPr>
          <w:rFonts w:cstheme="minorHAnsi"/>
          <w:color w:val="333333"/>
          <w:sz w:val="24"/>
          <w:szCs w:val="24"/>
          <w:shd w:val="clear" w:color="auto" w:fill="FFFFFF"/>
        </w:rPr>
        <w:t>except for the installation of driveways or minor operations designed to change existing land contours by not more than two feet except by special permit.</w:t>
      </w:r>
    </w:p>
    <w:p w14:paraId="7BFC6A56" w14:textId="27C82941" w:rsidR="00DA5307" w:rsidRPr="00C269CB" w:rsidRDefault="00DA270F">
      <w:pPr>
        <w:rPr>
          <w:rFonts w:cstheme="minorHAnsi"/>
          <w:b/>
          <w:sz w:val="24"/>
          <w:szCs w:val="24"/>
        </w:rPr>
      </w:pPr>
      <w:r w:rsidRPr="00C269CB">
        <w:rPr>
          <w:rFonts w:eastAsia="Times New Roman" w:cstheme="minorHAnsi"/>
          <w:color w:val="333333"/>
          <w:sz w:val="24"/>
          <w:szCs w:val="24"/>
        </w:rPr>
        <w:t> </w:t>
      </w:r>
    </w:p>
    <w:p w14:paraId="244AF347" w14:textId="77777777" w:rsidR="00DA270F" w:rsidRDefault="00DA270F">
      <w:pPr>
        <w:rPr>
          <w:rFonts w:cstheme="minorHAnsi"/>
          <w:b/>
          <w:sz w:val="24"/>
          <w:szCs w:val="24"/>
        </w:rPr>
      </w:pPr>
    </w:p>
    <w:p w14:paraId="08E5F3E8" w14:textId="78CAB8C2" w:rsidR="00DA5307" w:rsidRDefault="00DA5307">
      <w:pPr>
        <w:rPr>
          <w:rFonts w:cstheme="minorHAnsi"/>
          <w:b/>
          <w:sz w:val="24"/>
          <w:szCs w:val="24"/>
        </w:rPr>
      </w:pPr>
    </w:p>
    <w:p w14:paraId="141EF47F" w14:textId="02967618" w:rsidR="00DA5307" w:rsidRDefault="00DA5307">
      <w:pPr>
        <w:rPr>
          <w:rFonts w:cstheme="minorHAnsi"/>
          <w:b/>
          <w:sz w:val="24"/>
          <w:szCs w:val="24"/>
        </w:rPr>
      </w:pPr>
    </w:p>
    <w:p w14:paraId="613D34E8" w14:textId="04239F59" w:rsidR="00DA5307" w:rsidRDefault="00DA5307">
      <w:pPr>
        <w:rPr>
          <w:rFonts w:cstheme="minorHAnsi"/>
          <w:b/>
          <w:sz w:val="24"/>
          <w:szCs w:val="24"/>
        </w:rPr>
      </w:pPr>
    </w:p>
    <w:p w14:paraId="65A4D57F" w14:textId="7F9F63DE" w:rsidR="00DA5307" w:rsidRDefault="00DA5307">
      <w:pPr>
        <w:rPr>
          <w:rFonts w:cstheme="minorHAnsi"/>
          <w:b/>
          <w:sz w:val="24"/>
          <w:szCs w:val="24"/>
        </w:rPr>
      </w:pPr>
    </w:p>
    <w:p w14:paraId="20C729B8" w14:textId="77777777" w:rsidR="00DA5307" w:rsidRDefault="00DA5307">
      <w:pPr>
        <w:rPr>
          <w:b/>
          <w:bCs/>
          <w:sz w:val="24"/>
          <w:szCs w:val="24"/>
        </w:rPr>
      </w:pPr>
    </w:p>
    <w:sectPr w:rsidR="00DA5307">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EA827" w14:textId="77777777" w:rsidR="00C275F1" w:rsidRDefault="00C275F1" w:rsidP="00902C34">
      <w:pPr>
        <w:spacing w:after="0" w:line="240" w:lineRule="auto"/>
      </w:pPr>
      <w:r>
        <w:separator/>
      </w:r>
    </w:p>
  </w:endnote>
  <w:endnote w:type="continuationSeparator" w:id="0">
    <w:p w14:paraId="61CD64D7" w14:textId="77777777" w:rsidR="00C275F1" w:rsidRDefault="00C275F1" w:rsidP="00902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45D17" w14:textId="77777777" w:rsidR="002A1F03" w:rsidRDefault="002A1F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3A9EFD" w14:textId="77777777" w:rsidR="002A1F03" w:rsidRDefault="002A1F0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05D62" w14:textId="77777777" w:rsidR="002A1F03" w:rsidRDefault="002A1F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59257" w14:textId="77777777" w:rsidR="00C275F1" w:rsidRDefault="00C275F1" w:rsidP="00902C34">
      <w:pPr>
        <w:spacing w:after="0" w:line="240" w:lineRule="auto"/>
      </w:pPr>
      <w:r>
        <w:separator/>
      </w:r>
    </w:p>
  </w:footnote>
  <w:footnote w:type="continuationSeparator" w:id="0">
    <w:p w14:paraId="39515B5C" w14:textId="77777777" w:rsidR="00C275F1" w:rsidRDefault="00C275F1" w:rsidP="00902C3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5FFCDC" w14:textId="77777777" w:rsidR="002A1F03" w:rsidRDefault="002A1F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30652" w14:textId="77777777" w:rsidR="002A1F03" w:rsidRDefault="002A1F0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9F18F" w14:textId="77777777" w:rsidR="002A1F03" w:rsidRDefault="002A1F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073015"/>
    <w:multiLevelType w:val="hybridMultilevel"/>
    <w:tmpl w:val="BA7CD8CC"/>
    <w:lvl w:ilvl="0" w:tplc="C4928C0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1E9C"/>
    <w:rsid w:val="00023319"/>
    <w:rsid w:val="000D6193"/>
    <w:rsid w:val="000E3A30"/>
    <w:rsid w:val="002408A7"/>
    <w:rsid w:val="0029347A"/>
    <w:rsid w:val="002A1F03"/>
    <w:rsid w:val="002E5510"/>
    <w:rsid w:val="0032038B"/>
    <w:rsid w:val="003A467A"/>
    <w:rsid w:val="0045751E"/>
    <w:rsid w:val="00482378"/>
    <w:rsid w:val="004A544D"/>
    <w:rsid w:val="00561E9C"/>
    <w:rsid w:val="00735C5F"/>
    <w:rsid w:val="007647D5"/>
    <w:rsid w:val="00886355"/>
    <w:rsid w:val="00894B05"/>
    <w:rsid w:val="00902C34"/>
    <w:rsid w:val="009379E3"/>
    <w:rsid w:val="00954CC9"/>
    <w:rsid w:val="00A425C4"/>
    <w:rsid w:val="00BB325E"/>
    <w:rsid w:val="00BC469F"/>
    <w:rsid w:val="00BE1BE2"/>
    <w:rsid w:val="00C269CB"/>
    <w:rsid w:val="00C275F1"/>
    <w:rsid w:val="00C42F3F"/>
    <w:rsid w:val="00C73069"/>
    <w:rsid w:val="00D4560B"/>
    <w:rsid w:val="00DA270F"/>
    <w:rsid w:val="00DA5307"/>
    <w:rsid w:val="00E36C93"/>
    <w:rsid w:val="00E853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B4614"/>
  <w15:chartTrackingRefBased/>
  <w15:docId w15:val="{AA1D5619-5D55-47A6-A913-8944F0577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6C93"/>
    <w:pPr>
      <w:ind w:left="720"/>
      <w:contextualSpacing/>
    </w:pPr>
  </w:style>
  <w:style w:type="paragraph" w:styleId="Revision">
    <w:name w:val="Revision"/>
    <w:hidden/>
    <w:uiPriority w:val="99"/>
    <w:semiHidden/>
    <w:rsid w:val="0032038B"/>
    <w:pPr>
      <w:spacing w:after="0" w:line="240" w:lineRule="auto"/>
    </w:pPr>
  </w:style>
  <w:style w:type="paragraph" w:styleId="Header">
    <w:name w:val="header"/>
    <w:basedOn w:val="Normal"/>
    <w:link w:val="HeaderChar"/>
    <w:uiPriority w:val="99"/>
    <w:unhideWhenUsed/>
    <w:rsid w:val="00902C3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2C34"/>
  </w:style>
  <w:style w:type="paragraph" w:styleId="Footer">
    <w:name w:val="footer"/>
    <w:basedOn w:val="Normal"/>
    <w:link w:val="FooterChar"/>
    <w:uiPriority w:val="99"/>
    <w:unhideWhenUsed/>
    <w:rsid w:val="00902C3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2C34"/>
  </w:style>
  <w:style w:type="paragraph" w:styleId="BalloonText">
    <w:name w:val="Balloon Text"/>
    <w:basedOn w:val="Normal"/>
    <w:link w:val="BalloonTextChar"/>
    <w:uiPriority w:val="99"/>
    <w:semiHidden/>
    <w:unhideWhenUsed/>
    <w:rsid w:val="004575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751E"/>
    <w:rPr>
      <w:rFonts w:ascii="Segoe UI" w:hAnsi="Segoe UI" w:cs="Segoe UI"/>
      <w:sz w:val="18"/>
      <w:szCs w:val="18"/>
    </w:rPr>
  </w:style>
  <w:style w:type="character" w:customStyle="1" w:styleId="titlenumber">
    <w:name w:val="titlenumber"/>
    <w:basedOn w:val="DefaultParagraphFont"/>
    <w:rsid w:val="002408A7"/>
  </w:style>
  <w:style w:type="character" w:customStyle="1" w:styleId="titletitle">
    <w:name w:val="titletitle"/>
    <w:basedOn w:val="DefaultParagraphFont"/>
    <w:rsid w:val="002408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269939">
      <w:bodyDiv w:val="1"/>
      <w:marLeft w:val="0"/>
      <w:marRight w:val="0"/>
      <w:marTop w:val="0"/>
      <w:marBottom w:val="0"/>
      <w:divBdr>
        <w:top w:val="none" w:sz="0" w:space="0" w:color="auto"/>
        <w:left w:val="none" w:sz="0" w:space="0" w:color="auto"/>
        <w:bottom w:val="none" w:sz="0" w:space="0" w:color="auto"/>
        <w:right w:val="none" w:sz="0" w:space="0" w:color="auto"/>
      </w:divBdr>
      <w:divsChild>
        <w:div w:id="921374318">
          <w:marLeft w:val="0"/>
          <w:marRight w:val="0"/>
          <w:marTop w:val="390"/>
          <w:marBottom w:val="0"/>
          <w:divBdr>
            <w:top w:val="none" w:sz="0" w:space="0" w:color="auto"/>
            <w:left w:val="none" w:sz="0" w:space="0" w:color="auto"/>
            <w:bottom w:val="none" w:sz="0" w:space="0" w:color="auto"/>
            <w:right w:val="none" w:sz="0" w:space="0" w:color="auto"/>
          </w:divBdr>
        </w:div>
        <w:div w:id="781190105">
          <w:marLeft w:val="0"/>
          <w:marRight w:val="0"/>
          <w:marTop w:val="0"/>
          <w:marBottom w:val="0"/>
          <w:divBdr>
            <w:top w:val="none" w:sz="0" w:space="0" w:color="auto"/>
            <w:left w:val="none" w:sz="0" w:space="0" w:color="auto"/>
            <w:bottom w:val="none" w:sz="0" w:space="0" w:color="auto"/>
            <w:right w:val="none" w:sz="0" w:space="0" w:color="auto"/>
          </w:divBdr>
          <w:divsChild>
            <w:div w:id="1643801889">
              <w:marLeft w:val="0"/>
              <w:marRight w:val="0"/>
              <w:marTop w:val="0"/>
              <w:marBottom w:val="0"/>
              <w:divBdr>
                <w:top w:val="none" w:sz="0" w:space="0" w:color="auto"/>
                <w:left w:val="none" w:sz="0" w:space="0" w:color="auto"/>
                <w:bottom w:val="none" w:sz="0" w:space="0" w:color="auto"/>
                <w:right w:val="none" w:sz="0" w:space="0" w:color="auto"/>
              </w:divBdr>
              <w:divsChild>
                <w:div w:id="2074040642">
                  <w:marLeft w:val="0"/>
                  <w:marRight w:val="0"/>
                  <w:marTop w:val="210"/>
                  <w:marBottom w:val="0"/>
                  <w:divBdr>
                    <w:top w:val="none" w:sz="0" w:space="0" w:color="auto"/>
                    <w:left w:val="none" w:sz="0" w:space="0" w:color="auto"/>
                    <w:bottom w:val="none" w:sz="0" w:space="0" w:color="auto"/>
                    <w:right w:val="none" w:sz="0" w:space="0" w:color="auto"/>
                  </w:divBdr>
                  <w:divsChild>
                    <w:div w:id="249313100">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132172">
      <w:bodyDiv w:val="1"/>
      <w:marLeft w:val="0"/>
      <w:marRight w:val="0"/>
      <w:marTop w:val="0"/>
      <w:marBottom w:val="0"/>
      <w:divBdr>
        <w:top w:val="none" w:sz="0" w:space="0" w:color="auto"/>
        <w:left w:val="none" w:sz="0" w:space="0" w:color="auto"/>
        <w:bottom w:val="none" w:sz="0" w:space="0" w:color="auto"/>
        <w:right w:val="none" w:sz="0" w:space="0" w:color="auto"/>
      </w:divBdr>
      <w:divsChild>
        <w:div w:id="1927497109">
          <w:marLeft w:val="480"/>
          <w:marRight w:val="0"/>
          <w:marTop w:val="0"/>
          <w:marBottom w:val="0"/>
          <w:divBdr>
            <w:top w:val="none" w:sz="0" w:space="0" w:color="auto"/>
            <w:left w:val="none" w:sz="0" w:space="0" w:color="auto"/>
            <w:bottom w:val="none" w:sz="0" w:space="0" w:color="auto"/>
            <w:right w:val="none" w:sz="0" w:space="0" w:color="auto"/>
          </w:divBdr>
        </w:div>
      </w:divsChild>
    </w:div>
    <w:div w:id="1881941432">
      <w:bodyDiv w:val="1"/>
      <w:marLeft w:val="0"/>
      <w:marRight w:val="0"/>
      <w:marTop w:val="0"/>
      <w:marBottom w:val="0"/>
      <w:divBdr>
        <w:top w:val="none" w:sz="0" w:space="0" w:color="auto"/>
        <w:left w:val="none" w:sz="0" w:space="0" w:color="auto"/>
        <w:bottom w:val="none" w:sz="0" w:space="0" w:color="auto"/>
        <w:right w:val="none" w:sz="0" w:space="0" w:color="auto"/>
      </w:divBdr>
      <w:divsChild>
        <w:div w:id="72046161">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de360.com/8293711"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ode360.com/8295471"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ecode360.com/27042833"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ecode360.com/8293712"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CDC903-A3EE-43B6-9FB7-0B6A525FA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352</Words>
  <Characters>1901</Characters>
  <Application>Microsoft Office Word</Application>
  <DocSecurity>4</DocSecurity>
  <Lines>40</Lines>
  <Paragraphs>15</Paragraphs>
  <ScaleCrop>false</ScaleCrop>
  <HeadingPairs>
    <vt:vector size="2" baseType="variant">
      <vt:variant>
        <vt:lpstr>Title</vt:lpstr>
      </vt:variant>
      <vt:variant>
        <vt:i4>1</vt:i4>
      </vt:variant>
    </vt:vector>
  </HeadingPairs>
  <TitlesOfParts>
    <vt:vector size="1" baseType="lpstr">
      <vt:lpstr>Local Law - Ethics Code 2023-03-23 Draft JRP</vt:lpstr>
    </vt:vector>
  </TitlesOfParts>
  <Company>County of Albany</Company>
  <LinksUpToDate>false</LinksUpToDate>
  <CharactersWithSpaces>2238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Local Law - Ethics Code 2023-03-23 Draft JRP</dc:title>
  <dc:subject/>
  <dc:creator>McHugh, George</dc:creator>
  <cp:keywords/>
  <dc:description/>
  <cp:lastModifiedBy>Carlie Morrow</cp:lastModifiedBy>
  <cp:revision>2</cp:revision>
  <cp:lastPrinted>2023-03-23T11:12:00Z</cp:lastPrinted>
  <dcterms:created xsi:type="dcterms:W3CDTF">2023-04-13T13:32:00Z</dcterms:created>
  <dcterms:modified xsi:type="dcterms:W3CDTF">2023-04-13T13:32:00Z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countId">
    <vt:lpwstr>008db330-8da7-41dc-a4cf-bf9d2009dd5c</vt:lpwstr>
  </property>
  <property fmtid="{D5CDD505-2E9C-101B-9397-08002B2CF9AE}" pid="3" name="MatterId">
    <vt:lpwstr>88ff1177-a004-4e1d-9cca-a91522dd926e</vt:lpwstr>
  </property>
  <property fmtid="{D5CDD505-2E9C-101B-9397-08002B2CF9AE}" pid="4" name="MatterTypeId">
    <vt:lpwstr>7db40468-1cb2-43f1-b45d-315b8eb5d630_NY</vt:lpwstr>
  </property>
  <property fmtid="{D5CDD505-2E9C-101B-9397-08002B2CF9AE}" pid="5" name="MatterFileId">
    <vt:lpwstr>cfd94fd3-7e98-4ec0-a38f-f745e0829db1</vt:lpwstr>
  </property>
  <property fmtid="{D5CDD505-2E9C-101B-9397-08002B2CF9AE}" pid="6" name="ParentFolderId">
    <vt:lpwstr>ed0834a4-9c0f-4b28-9c46-b4d70fa1b647</vt:lpwstr>
  </property>
  <property fmtid="{D5CDD505-2E9C-101B-9397-08002B2CF9AE}" pid="7" name="MatterFileProviderId">
    <vt:lpwstr>SmokeballDocuments.WordFileOpener</vt:lpwstr>
  </property>
</Properties>
</file>